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8" w:rsidRDefault="00F14296" w:rsidP="00F14296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1429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Тарифы/стоимость услуг и работ для многоквартирных жилых домов </w:t>
      </w:r>
      <w:proofErr w:type="spellStart"/>
      <w:r w:rsidRPr="00F1429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мкр</w:t>
      </w:r>
      <w:proofErr w:type="spellEnd"/>
      <w:r w:rsidRPr="00F1429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Железнодорожный</w:t>
      </w:r>
    </w:p>
    <w:p w:rsidR="00F14296" w:rsidRPr="00F14296" w:rsidRDefault="00693DA8" w:rsidP="00F14296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="005B716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                           </w:t>
      </w:r>
      <w:proofErr w:type="spellStart"/>
      <w:r w:rsidR="005B716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г.о</w:t>
      </w:r>
      <w:proofErr w:type="spellEnd"/>
      <w:r w:rsidR="005B716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Балашиха Московской области на 2015-2018 гг.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142"/>
        <w:gridCol w:w="4562"/>
        <w:gridCol w:w="1616"/>
      </w:tblGrid>
      <w:tr w:rsidR="00F14296" w:rsidRPr="00F14296" w:rsidTr="00F14296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Коммунальные услуги/ресурсы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24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Основание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 / </w:t>
            </w:r>
            <w:r w:rsidRPr="00F1429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Документ, которым утверждена цена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7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Тариф, с НДС (руб.)</w:t>
            </w:r>
          </w:p>
        </w:tc>
      </w:tr>
      <w:tr w:rsidR="00F14296" w:rsidRPr="00F14296" w:rsidTr="00F14296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Холодное водоснабжение (ХВС)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/м</w:t>
            </w:r>
            <w:r w:rsidRPr="00F1429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2400" w:type="pct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5B716C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F14296" w:rsidRPr="00F14296">
                <w:rPr>
                  <w:rFonts w:eastAsia="Times New Roman" w:cs="Times New Roman"/>
                  <w:color w:val="DA7D0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Распоряжение Комитета по ценам и тарифам Московской области № 161-Р от 18.12.2015г.</w:t>
              </w:r>
            </w:hyperlink>
            <w:r w:rsidR="00F14296"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«Об установлении тарифов в сфере ХВС и водоотведения для организаций водопроводно-канализационного хозяйства на 2016-2018годы»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01.01.2016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37,36;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01.07.2016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38,34;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01.07.2017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40,26;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01.07.2018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41,45;</w:t>
            </w:r>
          </w:p>
        </w:tc>
      </w:tr>
      <w:tr w:rsidR="00F14296" w:rsidRPr="00F14296" w:rsidTr="00F14296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Водоотведение (стоки / канализация)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/м</w:t>
            </w:r>
            <w:r w:rsidRPr="00F1429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01.01.2016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33,52;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01.07.2016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34,66;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01.07.2017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35,62;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01.07.2018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36,16;</w:t>
            </w:r>
          </w:p>
        </w:tc>
      </w:tr>
      <w:tr w:rsidR="00F14296" w:rsidRPr="00F14296" w:rsidTr="00F14296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Отопление (Тепловая энергия)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4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5B716C" w:rsidP="001051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14296" w:rsidRPr="00F14296">
                <w:rPr>
                  <w:rFonts w:eastAsia="Times New Roman" w:cs="Times New Roman"/>
                  <w:color w:val="DA7D0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Распоряжение Комитета по ценам и тарифам Московской области № </w:t>
              </w:r>
              <w:r w:rsidR="001051AA">
                <w:rPr>
                  <w:rFonts w:eastAsia="Times New Roman" w:cs="Times New Roman"/>
                  <w:color w:val="DA7D0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151</w:t>
              </w:r>
              <w:r w:rsidR="00F14296" w:rsidRPr="00F14296">
                <w:rPr>
                  <w:rFonts w:eastAsia="Times New Roman" w:cs="Times New Roman"/>
                  <w:color w:val="DA7D0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-Р от 18.12.2015г.</w:t>
              </w:r>
            </w:hyperlink>
            <w:r w:rsidR="00F14296"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«Об установлении долгосрочных параметров регулирования и тарифов в сфере теплоснабжения на 201</w:t>
            </w:r>
            <w:r w:rsidR="001051A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F14296"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-201</w:t>
            </w:r>
            <w:r w:rsidR="001051A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F14296"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5B716C" w:rsidRDefault="003A7AB5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716C">
              <w:rPr>
                <w:rFonts w:eastAsia="Times New Roman" w:cs="Times New Roman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с 01.01.2016</w:t>
            </w:r>
            <w:r w:rsidRPr="005B716C"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  <w:br/>
              <w:t>1771,30;</w:t>
            </w:r>
            <w:r w:rsidRPr="005B716C"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  <w:br/>
            </w:r>
            <w:r w:rsidRPr="005B716C">
              <w:rPr>
                <w:rFonts w:eastAsia="Times New Roman" w:cs="Times New Roman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с 01.07.2016</w:t>
            </w:r>
            <w:r w:rsidRPr="005B716C"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  <w:br/>
              <w:t>1859,92;</w:t>
            </w:r>
            <w:r w:rsidRPr="005B716C"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  <w:br/>
            </w:r>
            <w:r w:rsidRPr="005B716C">
              <w:rPr>
                <w:rFonts w:eastAsia="Times New Roman" w:cs="Times New Roman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с 01.07.2017</w:t>
            </w:r>
            <w:r w:rsidRPr="005B716C">
              <w:rPr>
                <w:rFonts w:eastAsia="Times New Roman" w:cs="Times New Roman"/>
                <w:color w:val="555555"/>
                <w:sz w:val="20"/>
                <w:szCs w:val="20"/>
                <w:lang w:eastAsia="ru-RU"/>
              </w:rPr>
              <w:br/>
              <w:t>1930,01;</w:t>
            </w:r>
          </w:p>
        </w:tc>
      </w:tr>
      <w:tr w:rsidR="00F14296" w:rsidRPr="00F14296" w:rsidTr="00F14296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ГВС: </w:t>
            </w:r>
            <w:proofErr w:type="gram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Компонент-питьевая</w:t>
            </w:r>
            <w:proofErr w:type="gramEnd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Вода для нужд Горячего водоснабжения (ХВС для ГВС)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0" w:type="pct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5B716C" w:rsidP="00F14296">
            <w:pPr>
              <w:spacing w:after="0" w:line="27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14296" w:rsidRPr="00F14296">
                <w:rPr>
                  <w:rFonts w:eastAsia="Times New Roman" w:cs="Times New Roman"/>
                  <w:color w:val="DA7D0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Распоряжение Комитета по ценам и тарифам Московской области </w:t>
              </w:r>
            </w:hyperlink>
            <w:hyperlink r:id="rId8" w:history="1">
              <w:r w:rsidR="00F14296" w:rsidRPr="00F14296">
                <w:rPr>
                  <w:rFonts w:eastAsia="Times New Roman" w:cs="Times New Roman"/>
                  <w:color w:val="DA7D0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164-Р</w:t>
              </w:r>
            </w:hyperlink>
            <w:r w:rsidR="00F14296"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 от 18.12.2015 г. »Об установлении тарифов на горячую воду на 2016 год»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01.01.2016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37,36;</w:t>
            </w: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01.07.2016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38,34;</w:t>
            </w:r>
          </w:p>
        </w:tc>
      </w:tr>
      <w:tr w:rsidR="00F14296" w:rsidRPr="00F14296" w:rsidTr="00F14296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ГВС: </w:t>
            </w:r>
            <w:proofErr w:type="gram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Компонент-Тепловая</w:t>
            </w:r>
            <w:proofErr w:type="gramEnd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Энергия для нагрева воды (Тепло для ГВС)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5B71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01.01.2016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17</w:t>
            </w:r>
            <w:r w:rsidR="005B716C">
              <w:rPr>
                <w:rFonts w:eastAsia="Times New Roman" w:cs="Times New Roman"/>
                <w:sz w:val="20"/>
                <w:szCs w:val="20"/>
                <w:lang w:eastAsia="ru-RU"/>
              </w:rPr>
              <w:t>71,30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01.07.2016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18</w:t>
            </w:r>
            <w:r w:rsidR="005B716C">
              <w:rPr>
                <w:rFonts w:eastAsia="Times New Roman" w:cs="Times New Roman"/>
                <w:sz w:val="20"/>
                <w:szCs w:val="20"/>
                <w:lang w:eastAsia="ru-RU"/>
              </w:rPr>
              <w:t>59,92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</w:tc>
        <w:bookmarkStart w:id="0" w:name="_GoBack"/>
        <w:bookmarkEnd w:id="0"/>
      </w:tr>
      <w:tr w:rsidR="00F14296" w:rsidRPr="00F14296" w:rsidTr="00F14296">
        <w:trPr>
          <w:jc w:val="center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Электроснабжение (Электроэнергия)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кВт </w:t>
            </w:r>
            <w:proofErr w:type="gram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4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5B716C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14296" w:rsidRPr="00F14296">
                <w:rPr>
                  <w:rFonts w:eastAsia="Times New Roman" w:cs="Times New Roman"/>
                  <w:color w:val="DA7D0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Распоряжение Комитета по ценам и тарифам Московской области № 168-Р от 18.12.2015г.</w:t>
              </w:r>
            </w:hyperlink>
            <w:r w:rsidR="00F14296"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«Об установлении на 2016год цен (тарифов) на электрическую энергию для населения Московской области» ЗОНА: Дневная Т</w:t>
            </w:r>
            <w:proofErr w:type="gramStart"/>
            <w:r w:rsidR="00F14296"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F14296"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, Ночная Т2</w:t>
            </w:r>
          </w:p>
        </w:tc>
        <w:tc>
          <w:tcPr>
            <w:tcW w:w="8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01.01.2016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3,18;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Двуставочный</w:t>
            </w:r>
            <w:proofErr w:type="spellEnd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(день) 3,69;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(ночь) 1,25.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14296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01.07.2016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3,37;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t>Двуставочный</w:t>
            </w:r>
            <w:proofErr w:type="spellEnd"/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(день) 3,87;</w:t>
            </w:r>
            <w:r w:rsidRPr="00F1429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(ночь) 1,37.</w:t>
            </w:r>
          </w:p>
        </w:tc>
      </w:tr>
    </w:tbl>
    <w:p w:rsidR="00F14296" w:rsidRDefault="00F14296" w:rsidP="00F14296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F14296" w:rsidRDefault="00F14296" w:rsidP="00F14296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F14296" w:rsidRDefault="00F14296" w:rsidP="00F14296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F14296" w:rsidRPr="00F14296" w:rsidRDefault="00F14296" w:rsidP="00F14296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1429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Нормативы потребления гражданами коммунальных услуг в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мкр</w:t>
      </w:r>
      <w:proofErr w:type="spellEnd"/>
      <w:r w:rsidRPr="00F1429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F1429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Железнодорожный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Балашиха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228"/>
        <w:gridCol w:w="1724"/>
        <w:gridCol w:w="3665"/>
      </w:tblGrid>
      <w:tr w:rsidR="00F14296" w:rsidRPr="00F14296" w:rsidTr="00F14296">
        <w:tc>
          <w:tcPr>
            <w:tcW w:w="1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Нормативы потребления гражданами коммунальных услуг</w:t>
            </w:r>
          </w:p>
        </w:tc>
        <w:tc>
          <w:tcPr>
            <w:tcW w:w="6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9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Ставка (руб.)</w:t>
            </w:r>
          </w:p>
        </w:tc>
        <w:tc>
          <w:tcPr>
            <w:tcW w:w="19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Постановление/ распоряжение</w:t>
            </w:r>
          </w:p>
        </w:tc>
      </w:tr>
      <w:tr w:rsidR="00F14296" w:rsidRPr="00F14296" w:rsidTr="00F14296">
        <w:tc>
          <w:tcPr>
            <w:tcW w:w="1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Расход ГВС на 1 человека (горячая вода)</w:t>
            </w:r>
          </w:p>
        </w:tc>
        <w:tc>
          <w:tcPr>
            <w:tcW w:w="6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</w:t>
            </w: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/чел в месяц</w:t>
            </w:r>
          </w:p>
        </w:tc>
        <w:tc>
          <w:tcPr>
            <w:tcW w:w="9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900" w:type="pct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5B716C" w:rsidP="00F1429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0" w:history="1">
              <w:r w:rsidR="00F14296" w:rsidRPr="00F14296">
                <w:rPr>
                  <w:rFonts w:ascii="Arial" w:eastAsia="Times New Roman" w:hAnsi="Arial" w:cs="Arial"/>
                  <w:color w:val="DA7D0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Постановлением № 4566 Главы городского округа Железнодорожный Московской области от 27.11.2009 г.</w:t>
              </w:r>
            </w:hyperlink>
          </w:p>
        </w:tc>
      </w:tr>
      <w:tr w:rsidR="00F14296" w:rsidRPr="00F14296" w:rsidTr="00F14296">
        <w:tc>
          <w:tcPr>
            <w:tcW w:w="1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Расход ХВС  на 1 человека (питьевая вода)</w:t>
            </w:r>
          </w:p>
        </w:tc>
        <w:tc>
          <w:tcPr>
            <w:tcW w:w="6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</w:t>
            </w: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/чел в месяц</w:t>
            </w:r>
          </w:p>
        </w:tc>
        <w:tc>
          <w:tcPr>
            <w:tcW w:w="9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F14296" w:rsidRPr="00F14296" w:rsidTr="00F14296">
        <w:tc>
          <w:tcPr>
            <w:tcW w:w="1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Объем водоотведения (стоки / канализация) на 1 человека</w:t>
            </w:r>
          </w:p>
        </w:tc>
        <w:tc>
          <w:tcPr>
            <w:tcW w:w="6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</w:t>
            </w: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/чел в месяц</w:t>
            </w:r>
          </w:p>
        </w:tc>
        <w:tc>
          <w:tcPr>
            <w:tcW w:w="9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F14296" w:rsidRPr="00F14296" w:rsidTr="00F14296">
        <w:tc>
          <w:tcPr>
            <w:tcW w:w="1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6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Гкал/м</w:t>
            </w: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0,0160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F14296" w:rsidRPr="00F14296" w:rsidRDefault="00F14296" w:rsidP="00F1429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F14296" w:rsidRPr="00F14296" w:rsidTr="00F14296">
        <w:tc>
          <w:tcPr>
            <w:tcW w:w="15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6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кВт-ч</w:t>
            </w:r>
            <w:proofErr w:type="gramEnd"/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/чел. в месяц</w:t>
            </w:r>
          </w:p>
        </w:tc>
        <w:tc>
          <w:tcPr>
            <w:tcW w:w="9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30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56-287 (по кол-ву комнат и проживающих)</w:t>
            </w:r>
          </w:p>
        </w:tc>
        <w:tc>
          <w:tcPr>
            <w:tcW w:w="190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296" w:rsidRPr="00F14296" w:rsidRDefault="00F14296" w:rsidP="00F14296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1429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  <w:hyperlink r:id="rId11" w:history="1">
              <w:r w:rsidRPr="00F14296">
                <w:rPr>
                  <w:rFonts w:ascii="Arial" w:eastAsia="Times New Roman" w:hAnsi="Arial" w:cs="Arial"/>
                  <w:color w:val="DA7D0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Распоряжением Министерства ЖКХ Московской области от 09.12.2014г. N162-РВ «Об утверждении нормативов потребления коммунальных услуг в отношении холодного и горячего водоснабжения, водоотведения, электроснабжения и отопления»</w:t>
              </w:r>
            </w:hyperlink>
          </w:p>
        </w:tc>
      </w:tr>
    </w:tbl>
    <w:p w:rsidR="00846848" w:rsidRDefault="00846848"/>
    <w:sectPr w:rsidR="0084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6"/>
    <w:rsid w:val="001051AA"/>
    <w:rsid w:val="003A7AB5"/>
    <w:rsid w:val="005B716C"/>
    <w:rsid w:val="00693DA8"/>
    <w:rsid w:val="00846848"/>
    <w:rsid w:val="00F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sol.ru/wp-content/uploads/rasporyazhenie-164-r-ot-18.12.15-GVS-2016-MO-MOE-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sol.ru/wp-content/uploads/rasporyazhenie-164-r-ot-18.12.15-GVS-2016-MO-MOE-G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sol.ru/wp-content/uploads/rasporyazhenie-166-r-ot-18.12.15-TE-2016-2018-MOE-G.pdf" TargetMode="External"/><Relationship Id="rId11" Type="http://schemas.openxmlformats.org/officeDocument/2006/relationships/hyperlink" Target="http://uksol.ru/wp-content/uploads/MinZHKH_MO_Normativy-_e-l.-ODN_09.12.2014_162.pdf" TargetMode="External"/><Relationship Id="rId5" Type="http://schemas.openxmlformats.org/officeDocument/2006/relationships/hyperlink" Target="http://uksol.ru/wp-content/uploads/Rasporyazhenie-161-R-ot-18.12.2015-HVSiVO_ZHel-dor.pdf" TargetMode="External"/><Relationship Id="rId10" Type="http://schemas.openxmlformats.org/officeDocument/2006/relationships/hyperlink" Target="http://uksol.ru/wp-content/uploads/Postanovlenie_ZHel-dor-normativy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sol.ru/wp-content/uploads/Rasporyazhenie-MosKomOblTSen-168-R-ot-18.12.2015_e-lektrichestvo-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2016-02-15T08:30:00Z</cp:lastPrinted>
  <dcterms:created xsi:type="dcterms:W3CDTF">2016-02-15T08:10:00Z</dcterms:created>
  <dcterms:modified xsi:type="dcterms:W3CDTF">2016-02-15T08:37:00Z</dcterms:modified>
</cp:coreProperties>
</file>